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06 Nodes</ns0:t>
      </ns0:r>
    </ns0:p>
    <ns0:p>
      <ns0:pPr>
        <ns0:pStyle ns0:val="1"/>
        <ns0:spacing ns0:before="380" ns0:after="140" ns0:line="288" ns0:lineRule="auto"/>
        <ns0:ind ns0:left="0"/>
        <ns0:jc ns0:val="left"/>
        <ns0:outlineLvl ns0:val="0"/>
      </ns0:pPr>
      <ns0:bookmarkStart ns0:name="heading_0" ns0:id="0"/>
      <ns0:r>
        <ns0:rPr>
          <ns0:rFonts ns0:eastAsia="等线" ns0:ascii="Arial" ns0:cs="Arial" ns0:hAnsi="Arial"/>
          <ns0:b ns0:val="true"/>
          <ns0:sz ns0:val="36"/>
        </ns0:rPr>
        <ns0:t>06 Nodes</ns0:t>
      </ns0:r>
      <ns0:bookmarkEnd ns0:id="0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6.1 Node Overview</ns0:t>
      </ns0:r>
      <ns0:bookmarkEnd ns0:id="1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" ns0:id="2"/>
      <ns0:r>
        <ns0:rPr>
          <ns0:rFonts ns0:eastAsia="等线" ns0:ascii="Arial" ns0:cs="Arial" ns0:hAnsi="Arial"/>
          <ns0:b ns0:val="true"/>
          <ns0:sz ns0:val="30"/>
        </ns0:rPr>
        <ns0:t>6.1.1 What is a node</ns0:t>
      </ns0:r>
      <ns0:bookmarkEnd ns0:id="2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Node is the most basic calculation unit in ROS 2. One node is a process using ROS 2 API to communicate with other nodes. Each node is normally responsible for specific functions, such as reading sensor data, processing data, controlling actuators, etc.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ROS 2 node structure:</ns0:t>
              <ns0:br/>
              <ns0:br/>
              <ns0:t>That's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 --</ns0:t>
              <ns0:br/>
              <ns0:t>│ ROS 2 System</ns0:t>
              <ns0:br/>
              <ns0:t>System</ns0:t>
              <ns0:br/>
              <ns0:t xml:space="preserve">                                        </ns0:t>
              <ns0:br/>
              <ns0:t>│ Sensor │ Processor │ Executor │</ns0:t>
              <ns0:br/>
              <ns0:br/>
              <ns0:br/>
              <ns0:t>• read data, analyze, control, execute</ns0:t>
              <ns0:br/>
              <ns0:t>• Decision-making</ns0:t>
              <ns0:br/>
              <ns0:t xml:space="preserve">                                                          </ns0:t>
              <ns0:br/>
              <ns0:t>System</ns0:t>
              <ns0:br/>
              <ns0:t>{\cHFFFFFF}{\cH00FFFF} {\cHFFFFFF}{\cH00FFFF} {\cHFFFFFF}{\cH00FFFF} {\cHFFFFFF}{\cH00FFFF} {\cHFFFFFF}{\cH00FFFF} {\cHFFFFFF}{\cH00FF00} {\cHFFFFFF}{\cH00FF00} {\cHFFFFFF}{\cH00FF00} {\cHFFFFFF} {\cHFFFFFF}{\cH00FF00} {\cHFFFFFF} {\cHFFFFFF} {\cHFFFFFF} {\cHFFFFFF} {\cHFFFFFF} {\cHFFFFFF} {\cHFFFFFF} } {\cHFFFFFF} {\cHFFFFFF} {\cHFFFFFF} {\cHFFFFFF} } {\cHFFFFFF} } {\bord0}</ns0:t>
              <ns0:br/>
              <ns0:t>│ Log, │ visual │</ns0:t>
              <ns0:br/>
              <ns0:br/>
              <ns0:t xml:space="preserve">                                    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" ns0:id="3"/>
      <ns0:r>
        <ns0:rPr>
          <ns0:rFonts ns0:eastAsia="等线" ns0:ascii="Arial" ns0:cs="Arial" ns0:hAnsi="Arial"/>
          <ns0:b ns0:val="true"/>
          <ns0:sz ns0:val="30"/>
        </ns0:rPr>
        <ns0:t>6.1.2 Features of nodes</ns0:t>
      </ns0:r>
      <ns0:bookmarkEnd ns0:id="3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3000"/>
        <ns0:gridCol ns0:w="3000"/>
      </ns0:tblGrid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Features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Notes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Lightweight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An executable can contain multiple nodes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Distribution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Node can run on different machines.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Disarm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Communications between nodes via interface, not directly dependent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Groupable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Multiple nodes to perform complex functions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Independent life cycle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Start and close each node independently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6.1.3 Node naming rules</ns0:t>
      </ns0:r>
      <ns0:bookmarkEnd ns0:id="4"/>
    </ns0:p>
    <ns0:p>
      <ns0:pPr>
        <ns0:spacing ns0:before="120" ns0:after="120" ns0:line="288" ns0:lineRule="auto"/>
        <ns0:ind ns0:left="0"/>
        <ns0:jc ns0:val="left"/>
      </ns0:pPr>
    </ns0:p>
    <ns0:p>
      <ns0:pPr>
        <ns0:numPr>
          <ns0:numId ns0:val="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Nodal name must be unique (in the same namespace)</ns0:t>
      </ns0:r>
    </ns0:p>
    <ns0:p>
      <ns0:pPr>
        <ns0:numPr>
          <ns0:numId ns0:val="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Only letters, numbers and underlineds can be included</ns0:t>
      </ns0:r>
    </ns0:p>
    <ns0:p>
      <ns0:pPr>
        <ns0:numPr>
          <ns0:numId ns0:val="3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Case sensitive</ns0:t>
      </ns0:r>
    </ns0:p>
    <ns0:p>
      <ns0:pPr>
        <ns0:numPr>
          <ns0:numId ns0:val="4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Recommended use of descriptive name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Example of name: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3000"/>
        <ns0:gridCol ns0:w="3000"/>
      </ns0:tblGrid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Node Name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Evaluation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Camera driver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Excellent.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path planner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Excellent.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Node1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Not recommended (no descriptive)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Oh, my-node.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Invalid (with hyphenation)</ns0:t>
            </ns0:r>
          </ns0:p>
        </ns0:tc>
      </ns0:tr>
    </ns0:tbl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5" ns0:id="5"/>
      <ns0:r>
        <ns0:rPr>
          <ns0:rFonts ns0:eastAsia="等线" ns0:ascii="Arial" ns0:cs="Arial" ns0:hAnsi="Arial"/>
          <ns0:b ns0:val="true"/>
          <ns0:sz ns0:val="32"/>
        </ns0:rPr>
        <ns0:t>6.2 Hello World Node case</ns0:t>
      </ns0:r>
      <ns0:bookmarkEnd ns0:id="5"/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6" ns0:id="6"/>
      <ns0:r>
        <ns0:rPr>
          <ns0:rFonts ns0:eastAsia="等线" ns0:ascii="Arial" ns0:cs="Arial" ns0:hAnsi="Arial"/>
          <ns0:b ns0:val="true"/>
          <ns0:sz ns0:val="30"/>
        </ns0:rPr>
        <ns0:t>6.2.1 Create python kit</ns0:t>
      </ns0:r>
      <ns0:bookmarkEnd ns0:id="6"/>
    </ns0:p>
    <ns0:p>
      <ns0:pPr>
        <ns0:numPr>
          <ns0:numId ns0:val="5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Workspace replaces the actual workspace path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workspace/src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pkg create pkg_helloworld_py --build-type ament_python --dependencies rclpy --node-name helloworld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428875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5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4288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7" ns0:id="7"/>
      <ns0:r>
        <ns0:rPr>
          <ns0:rFonts ns0:eastAsia="等线" ns0:ascii="Arial" ns0:cs="Arial" ns0:hAnsi="Arial"/>
          <ns0:b ns0:val="true"/>
          <ns0:sz ns0:val="30"/>
        </ns0:rPr>
        <ns0:t>6.2.2 Preparation of codes</ns0:t>
      </ns0:r>
      <ns0:bookmarkEnd ns0:id="7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above command will be followed by the creation of pkg helloword py, and the creation of a Helloword.py file to write nodes: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600075"/>
            <ns1:docPr id="1" name="Drawing 1" descr=""/>
            <ns2:graphic>
              <ns2:graphicData uri="http://schemas.openxmlformats.org/drawingml/2006/picture">
                <ns3:pic>
                  <ns3:nvPicPr>
                    <ns3:cNvPr id="0" name="Picture 1" descr=""/>
                    <ns3:cNvPicPr>
                      <ns2:picLocks noChangeAspect="true"/>
                    </ns3:cNvPicPr>
                  </ns3:nvPicPr>
                  <ns3:blipFill>
                    <ns2:blip ns4:embed="rId6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6000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Delete the original helloworld.py code and write the following code: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import rclpy # ROS 2 Python interface library</ns0:t>
              <ns0:br/>
              <ns0:t>from rclpy.node import Node # ROS 2 node class</ns0:t>
              <ns0:br/>
              <ns0:t>import time</ns0:t>
              <ns0:br/>
              <ns0:br/>
              <ns0:t>"""</ns0:t>
              <ns0:br/>
              <ns0:t>Create a HelloWorld node and output the "hello world" log during initialization</ns0:t>
              <ns0:br/>
              <ns0:t>"""</ns0:t>
              <ns0:br/>
              <ns0:t>class HelloWorldNode(Node):</ns0:t>
              <ns0:br/>
              <ns0:t xml:space="preserve">    def __init__(self, name):</ns0:t>
              <ns0:br/>
              <ns0:t xml:space="preserve">        super().__init__(name) # ROS 2 node parent class initialization</ns0:t>
              <ns0:br/>
              <ns0:t xml:space="preserve">        while rclpy.ok(): # Is the ROS 2 system running normally?</ns0:t>
              <ns0:br/>
              <ns0:t xml:space="preserve">            self.get_logger().info("Hello World") # ROS 2 log output</ns0:t>
              <ns0:br/>
              <ns0:t xml:space="preserve">            time.sleep(0.5) # Sleep control cycle time</ns0:t>
              <ns0:br/>
              <ns0:br/>
              <ns0:t>def main(args=None): # ROS 2 node main entrance main function</ns0:t>
              <ns0:br/>
              <ns0:t xml:space="preserve">    rclpy.init(args=args) # ROS 2 Python interface initialization</ns0:t>
              <ns0:br/>
              <ns0:t xml:space="preserve">    node = HelloWorldNode("helloworld") # Create ROS 2 node object and initialize it</ns0:t>
              <ns0:br/>
              <ns0:t xml:space="preserve">    rclpy.spin(node) # Loop waiting for ROS 2 to exit</ns0:t>
              <ns0:br/>
              <ns0:t xml:space="preserve">    node.destroy_node() # Destroy node object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rclpy.shutdown() # Close the ROS 2 Python interface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Back to Task Cataloguing Node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 --packages-select pkg_helloworld_py</ns0:t>
              <ns0:br/>
              <ns0:t>#Refresh environment variables in the workspace</ns0:t>
              <ns0:br/>
              <ns0:t>source install/setup.bash</ns0:t>
              <ns0:br/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Node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run pkg_helloworld_py helloworld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1657350"/>
            <ns1:docPr id="2" name="Drawing 2" descr=""/>
            <ns2:graphic>
              <ns2:graphicData uri="http://schemas.openxmlformats.org/drawingml/2006/picture">
                <ns3:pic>
                  <ns3:nvPicPr>
                    <ns3:cNvPr id="0" name="Picture 2" descr=""/>
                    <ns3:cNvPicPr>
                      <ns2:picLocks noChangeAspect="true"/>
                    </ns3:cNvPicPr>
                  </ns3:nvPicPr>
                  <ns3:blipFill>
                    <ns2:blip ns4:embed="rId7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16573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8" ns0:id="8"/>
      <ns0:r>
        <ns0:rPr>
          <ns0:rFonts ns0:eastAsia="等线" ns0:ascii="Arial" ns0:cs="Arial" ns0:hAnsi="Arial"/>
          <ns0:b ns0:val="true"/>
          <ns0:sz ns0:val="32"/>
        </ns0:rPr>
        <ns0:t>6.3 Next steps</ns0:t>
      </ns0:r>
      <ns0:r>
        <ns0:rPr>
          <ns0:rFonts ns0:eastAsia="等线" ns0:ascii="Arial" ns0:cs="Arial" ns0:hAnsi="Arial"/>
          <ns0:b ns0:val="true"/>
          <ns0:sz ns0:val="32"/>
        </ns0:rPr>
      </ns0:r>
      <ns0:r>
        <ns0:rPr>
          <ns0:rFonts ns0:eastAsia="等线" ns0:ascii="Arial" ns0:cs="Arial" ns0:hAnsi="Arial"/>
          <ns0:b ns0:val="true"/>
          <ns0:sz ns0:val="32"/>
        </ns0:rPr>
      </ns0:r>
      <ns0:bookmarkEnd ns0:id="8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After learning, you can: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1.07 Topical newsletters - deep learning topic communications</ns0:t>
      </ns0:r>
      <ns0:hyperlink ns4:id="rId8">
        <ns0:r>
          <ns0:rPr>
            <ns0:rFonts ns0:eastAsia="等线" ns0:ascii="Arial" ns0:cs="Arial" ns0:hAnsi="Arial"/>
            <ns0:color ns0:val="3370ff"/>
            <ns0:sz ns0:val="22"/>
          </ns0:rPr>
          <ns0:t xml:space="preserve">07 Topic Newsletter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2.08 Service Communication - learning Service Communication</ns0:t>
      </ns0:r>
      <ns0:hyperlink ns4:id="rId9">
        <ns0:r>
          <ns0:rPr>
            <ns0:rFonts ns0:eastAsia="等线" ns0:ascii="Arial" ns0:cs="Arial" ns0:hAnsi="Arial"/>
            <ns0:color ns0:val="3370ff"/>
            <ns0:sz ns0:val="22"/>
          </ns0:rPr>
          <ns0:t xml:space="preserve">08 Service Communication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10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923282">
    <w:lvl>
      <w:numFmt w:val="bullet"/>
      <w:suff w:val="tab"/>
      <w:lvlText w:val="•"/>
      <w:rPr>
        <w:color w:val="3370ff"/>
      </w:rPr>
    </w:lvl>
  </w:abstractNum>
  <w:abstractNum w:abstractNumId="923283">
    <w:lvl>
      <w:numFmt w:val="bullet"/>
      <w:suff w:val="tab"/>
      <w:lvlText w:val="•"/>
      <w:rPr>
        <w:color w:val="3370ff"/>
      </w:rPr>
    </w:lvl>
  </w:abstractNum>
  <w:abstractNum w:abstractNumId="923284">
    <w:lvl>
      <w:numFmt w:val="bullet"/>
      <w:suff w:val="tab"/>
      <w:lvlText w:val="•"/>
      <w:rPr>
        <w:color w:val="3370ff"/>
      </w:rPr>
    </w:lvl>
  </w:abstractNum>
  <w:abstractNum w:abstractNumId="923285">
    <w:lvl>
      <w:numFmt w:val="bullet"/>
      <w:suff w:val="tab"/>
      <w:lvlText w:val="•"/>
      <w:rPr>
        <w:color w:val="3370ff"/>
      </w:rPr>
    </w:lvl>
  </w:abstractNum>
  <w:abstractNum w:abstractNumId="923286">
    <w:lvl>
      <w:numFmt w:val="bullet"/>
      <w:suff w:val="tab"/>
      <w:lvlText w:val="•"/>
      <w:rPr>
        <w:color w:val="3370ff"/>
      </w:rPr>
    </w:lvl>
  </w:abstractNum>
  <w:num w:numId="1">
    <w:abstractNumId w:val="923282"/>
  </w:num>
  <w:num w:numId="2">
    <w:abstractNumId w:val="923283"/>
  </w:num>
  <w:num w:numId="3">
    <w:abstractNumId w:val="923284"/>
  </w:num>
  <w:num w:numId="4">
    <w:abstractNumId w:val="923285"/>
  </w:num>
  <w:num w:numId="5">
    <w:abstractNumId w:val="923286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s://icnhodrfplht.feishu.cn/wiki/Cuzww98dkiwFHykiELscKjo2n3d" TargetMode="External"/><Relationship Id="rId9" Type="http://schemas.openxmlformats.org/officeDocument/2006/relationships/hyperlink" Target="https://icnhodrfplht.feishu.cn/wiki/AsbYw3jntiMCJqkUySzcfydSnGb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2026-03-31T06:03:41Z</dcterms:created>
  <dc:creator>Apache POI</dc:creator>
</cp:coreProperties>
</file>